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bookmarkStart w:id="0" w:name="last"/>
      <w:bookmarkEnd w:id="0"/>
      <w:bookmarkStart w:id="1" w:name="_GoBack"/>
      <w:bookmarkEnd w:id="1"/>
      <w:r>
        <w:rPr>
          <w:rFonts w:hint="default" w:ascii="ＭＳ 明朝" w:hAnsi="ＭＳ 明朝" w:eastAsia="ＭＳ 明朝"/>
          <w:color w:val="auto"/>
          <w:sz w:val="22"/>
        </w:rPr>
        <w:t>様式第１号（第５条関係）</w:t>
      </w:r>
      <w:r>
        <w:rPr>
          <w:rFonts w:hint="eastAsia" w:ascii="Arial" w:hAnsi="Arial" w:eastAsia="游明朝"/>
          <w:sz w:val="24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4743450</wp:posOffset>
                </wp:positionH>
                <wp:positionV relativeFrom="margin">
                  <wp:posOffset>-354965</wp:posOffset>
                </wp:positionV>
                <wp:extent cx="1190625" cy="704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90625" cy="704850"/>
                        </a:xfrm>
                        <a:prstGeom prst="rect"/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  <w:sz w:val="32"/>
                              </w:rPr>
                              <w:t>半壊以上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margin;z-index:2;mso-wrap-distance-left:5.65pt;width:93.75pt;height:55.5pt;mso-position-horizontal-relative:text;position:absolute;margin-left:373.5pt;margin-top:-27.95pt;mso-wrap-distance-bottom:0pt;mso-wrap-distance-right:5.65pt;mso-wrap-distance-top:0pt;" o:allowincell="t" o:allowoverlap="t" filled="t" fillcolor="#ffffff" stroked="t" strokecolor="#ff0000" strokeweight="1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  <w:sz w:val="32"/>
                        </w:rPr>
                        <w:t>半壊以上</w:t>
                      </w:r>
                    </w:p>
                  </w:txbxContent>
                </v:textbox>
                <v:imagedata o:title=""/>
                <w10:wrap type="none" anchorx="text" anchory="margin"/>
              </v:shape>
            </w:pict>
          </mc:Fallback>
        </mc:AlternateConten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志賀町長　　　　　　　　　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（申請者）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　住　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　氏　名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　　　　　　　　　　　　　　　　　　　　　連絡先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Style w:val="20"/>
          <w:rFonts w:hint="default" w:ascii="ＭＳ 明朝" w:hAnsi="ＭＳ 明朝" w:eastAsia="ＭＳ 明朝"/>
          <w:color w:val="auto"/>
          <w:sz w:val="22"/>
        </w:rPr>
        <w:t>志賀町住まい再建支援金交付</w:t>
      </w:r>
      <w:r>
        <w:rPr>
          <w:rFonts w:hint="default" w:ascii="ＭＳ 明朝" w:hAnsi="ＭＳ 明朝" w:eastAsia="ＭＳ 明朝"/>
          <w:color w:val="auto"/>
          <w:sz w:val="22"/>
        </w:rPr>
        <w:t>申請書（兼）請求書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志賀町住まい再建支援金交付要綱第５条に基づき、関係書類を添えて申請します。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1"/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61"/>
        <w:gridCol w:w="5727"/>
      </w:tblGrid>
      <w:tr>
        <w:trPr>
          <w:trHeight w:val="832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世帯主の氏名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被災した住家の所在地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志賀町</w:t>
            </w:r>
          </w:p>
        </w:tc>
      </w:tr>
      <w:tr>
        <w:trPr>
          <w:trHeight w:val="983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再建した住家の所在地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（上記と相違する場合のみ記入）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志賀町</w:t>
            </w:r>
          </w:p>
        </w:tc>
      </w:tr>
      <w:tr>
        <w:trPr>
          <w:trHeight w:val="652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再建区分（該当区分に○）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建設　・　購入　・　補修</w:t>
            </w:r>
          </w:p>
        </w:tc>
      </w:tr>
      <w:tr>
        <w:trPr>
          <w:trHeight w:val="652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世帯区分※（該当区分に○）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子育て世帯　・　一般世帯</w:t>
            </w:r>
          </w:p>
        </w:tc>
      </w:tr>
      <w:tr>
        <w:trPr>
          <w:trHeight w:val="848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交付申請額（裏面参照）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firstLine="2160" w:firstLineChars="90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（※子育て世帯：申請日現在、</w:t>
      </w:r>
      <w:r>
        <w:rPr>
          <w:rFonts w:hint="eastAsia" w:ascii="ＭＳ 明朝" w:hAnsi="ＭＳ 明朝" w:eastAsia="ＭＳ 明朝"/>
          <w:color w:val="auto"/>
          <w:sz w:val="22"/>
        </w:rPr>
        <w:t>23</w:t>
      </w:r>
      <w:r>
        <w:rPr>
          <w:rFonts w:hint="eastAsia" w:ascii="ＭＳ 明朝" w:hAnsi="ＭＳ 明朝" w:eastAsia="ＭＳ 明朝"/>
          <w:color w:val="auto"/>
          <w:sz w:val="22"/>
        </w:rPr>
        <w:t>歳未満の子等を扶養する世帯）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　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【振込先口座】</w:t>
      </w:r>
    </w:p>
    <w:tbl>
      <w:tblPr>
        <w:tblStyle w:val="11"/>
        <w:tblW w:w="878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3"/>
        <w:gridCol w:w="3242"/>
        <w:gridCol w:w="3279"/>
      </w:tblGrid>
      <w:tr>
        <w:trPr>
          <w:trHeight w:val="227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金融機関名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口座種別</w:t>
            </w:r>
          </w:p>
        </w:tc>
      </w:tr>
      <w:tr>
        <w:trPr>
          <w:trHeight w:val="227" w:hRule="atLeast"/>
        </w:trPr>
        <w:tc>
          <w:tcPr>
            <w:tcW w:w="2263" w:type="dxa"/>
            <w:tcBorders>
              <w:top w:val="dashSmallGap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支店名</w:t>
            </w:r>
          </w:p>
        </w:tc>
        <w:tc>
          <w:tcPr>
            <w:tcW w:w="3242" w:type="dxa"/>
            <w:tcBorders>
              <w:top w:val="dashSmallGap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79" w:type="dxa"/>
            <w:vMerge w:val="restar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普通</w:t>
            </w:r>
          </w:p>
        </w:tc>
      </w:tr>
      <w:tr>
        <w:trPr>
          <w:trHeight w:val="227" w:hRule="atLeast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ゆうちょ銀行記号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8" w:hRule="atLeast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口座名義</w:t>
            </w:r>
          </w:p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＜カナ＞</w:t>
            </w:r>
          </w:p>
        </w:tc>
        <w:tc>
          <w:tcPr>
            <w:tcW w:w="6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漢字使用不可。カタカナ及び英数字のみで記載してください。</w:t>
            </w:r>
          </w:p>
        </w:tc>
      </w:tr>
      <w:tr>
        <w:trPr>
          <w:trHeight w:val="630" w:hRule="atLeast"/>
        </w:trPr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55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口座番号</w:t>
            </w:r>
          </w:p>
        </w:tc>
        <w:tc>
          <w:tcPr>
            <w:tcW w:w="6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（裏面あり）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●再建区分が</w:t>
      </w:r>
      <w:r>
        <w:rPr>
          <w:rFonts w:hint="default" w:ascii="ＭＳ 明朝" w:hAnsi="ＭＳ 明朝" w:eastAsia="ＭＳ 明朝"/>
          <w:b w:val="1"/>
          <w:color w:val="auto"/>
          <w:sz w:val="24"/>
          <w:u w:val="single"/>
        </w:rPr>
        <w:t>建設又は購入</w:t>
      </w:r>
      <w:r>
        <w:rPr>
          <w:rFonts w:hint="default" w:ascii="ＭＳ 明朝" w:hAnsi="ＭＳ 明朝" w:eastAsia="ＭＳ 明朝"/>
          <w:color w:val="auto"/>
          <w:sz w:val="22"/>
        </w:rPr>
        <w:t>の場合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016"/>
        <w:gridCol w:w="3338"/>
      </w:tblGrid>
      <w:tr>
        <w:trPr/>
        <w:tc>
          <w:tcPr>
            <w:tcW w:w="6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再建に要した費用の総額①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500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万円未満は対象外）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円</w:t>
            </w:r>
          </w:p>
        </w:tc>
      </w:tr>
      <w:tr>
        <w:trPr>
          <w:trHeight w:val="652" w:hRule="atLeast"/>
        </w:trPr>
        <w:tc>
          <w:tcPr>
            <w:tcW w:w="6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①×０．１（千円未満切捨て）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（子育て世帯は、①×０．１２５（千円未満切捨て））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　　　　　　円</w:t>
            </w:r>
          </w:p>
        </w:tc>
      </w:tr>
      <w:tr>
        <w:trPr/>
        <w:tc>
          <w:tcPr>
            <w:tcW w:w="6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交付申請額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（上限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200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万円、子育て世帯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vertAlign w:val="superscript"/>
              </w:rPr>
              <w:t>※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は上限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250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万円）</w:t>
            </w:r>
          </w:p>
        </w:tc>
        <w:tc>
          <w:tcPr>
            <w:tcW w:w="3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b w:val="1"/>
                <w:color w:val="auto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●再建区分が</w:t>
      </w:r>
      <w:r>
        <w:rPr>
          <w:rFonts w:hint="default" w:ascii="ＭＳ 明朝" w:hAnsi="ＭＳ 明朝" w:eastAsia="ＭＳ 明朝"/>
          <w:b w:val="1"/>
          <w:color w:val="auto"/>
          <w:sz w:val="24"/>
          <w:u w:val="single"/>
        </w:rPr>
        <w:t>補修</w:t>
      </w:r>
      <w:r>
        <w:rPr>
          <w:rFonts w:hint="default" w:ascii="ＭＳ 明朝" w:hAnsi="ＭＳ 明朝" w:eastAsia="ＭＳ 明朝"/>
          <w:color w:val="auto"/>
          <w:sz w:val="22"/>
        </w:rPr>
        <w:t>の場合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016"/>
        <w:gridCol w:w="3338"/>
      </w:tblGrid>
      <w:tr>
        <w:trPr/>
        <w:tc>
          <w:tcPr>
            <w:tcW w:w="6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再建に要した費用の総額①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300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万円未満は対象外）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　　　　　　　　　円</w:t>
            </w:r>
          </w:p>
        </w:tc>
      </w:tr>
      <w:tr>
        <w:trPr>
          <w:trHeight w:val="652" w:hRule="atLeast"/>
        </w:trPr>
        <w:tc>
          <w:tcPr>
            <w:tcW w:w="6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①×０．１（千円未満切捨て）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（子育て世帯は、①×０．１２５（千円未満切り捨て））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　　　　　　　円</w:t>
            </w:r>
          </w:p>
        </w:tc>
      </w:tr>
      <w:tr>
        <w:trPr/>
        <w:tc>
          <w:tcPr>
            <w:tcW w:w="6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交付申請額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（上限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100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万円、子育て世帯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vertAlign w:val="superscript"/>
              </w:rPr>
              <w:t>※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は上限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125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万円）</w:t>
            </w:r>
          </w:p>
        </w:tc>
        <w:tc>
          <w:tcPr>
            <w:tcW w:w="3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b w:val="1"/>
                <w:color w:val="auto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＜添付が必要な書類＞</w:t>
      </w:r>
    </w:p>
    <w:p>
      <w:pPr>
        <w:pStyle w:val="0"/>
        <w:ind w:left="872" w:hanging="960" w:hangingChars="4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□　住民票の写し（世帯全員、世帯主・続柄の記載のあるもので、かつ、再建先の住所を住所地とするもので、申請日直近３か月以内に交付を受けたもの）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□　り災証明書の写し</w:t>
      </w:r>
    </w:p>
    <w:p>
      <w:pPr>
        <w:pStyle w:val="0"/>
        <w:ind w:left="872" w:hanging="960" w:hangingChars="4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□　再建に要した費用の総額を証する書類の写し（契約書、見積書（内訳書）、請求書、領収証等）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□　振込先口座の口座名義（カタカナ）及び口座番号が確認できるものの写し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</w:rPr>
      </w:pPr>
    </w:p>
    <w:sectPr>
      <w:pgSz w:w="11905" w:h="16837"/>
      <w:pgMar w:top="1134" w:right="1134" w:bottom="1134" w:left="1418" w:header="720" w:footer="720" w:gutter="0"/>
      <w:cols w:space="720"/>
      <w:textDirection w:val="lrTb"/>
      <w:docGrid w:type="linesAndChars" w:linePitch="331" w:charSpace="-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 w:customStyle="1">
    <w:name w:val="Default"/>
    <w:next w:val="19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0" w:customStyle="1">
    <w:name w:val="cm"/>
    <w:next w:val="20"/>
    <w:link w:val="0"/>
    <w:uiPriority w:val="0"/>
    <w:qFormat/>
    <w:rPr/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0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435</TotalTime>
  <Pages>2</Pages>
  <Words>7</Words>
  <Characters>683</Characters>
  <Application>JUST Note</Application>
  <Lines>135</Lines>
  <Paragraphs>59</Paragraphs>
  <CharactersWithSpaces>862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　龍太郎</dc:creator>
  <cp:lastModifiedBy>西原 元</cp:lastModifiedBy>
  <cp:lastPrinted>2025-09-25T09:01:00Z</cp:lastPrinted>
  <dcterms:created xsi:type="dcterms:W3CDTF">2024-12-12T09:30:00Z</dcterms:created>
  <dcterms:modified xsi:type="dcterms:W3CDTF">2025-10-02T04:39:55Z</dcterms:modified>
  <cp:revision>65</cp:revision>
</cp:coreProperties>
</file>